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xml:space="preserve">Деятельность учителя на уроке состоит в отборе и применении форм, соответствующих реальным целям и задачам </w:t>
      </w:r>
      <w:proofErr w:type="spellStart"/>
      <w:r w:rsidRPr="00BA2C4C">
        <w:rPr>
          <w:color w:val="000000"/>
          <w:sz w:val="28"/>
          <w:szCs w:val="28"/>
        </w:rPr>
        <w:t>учебно</w:t>
      </w:r>
      <w:proofErr w:type="spellEnd"/>
      <w:r w:rsidRPr="00BA2C4C">
        <w:rPr>
          <w:color w:val="000000"/>
          <w:sz w:val="28"/>
          <w:szCs w:val="28"/>
        </w:rPr>
        <w:t xml:space="preserve"> - воспитательного процесса. Одной из таких форм является групповая работа на уроке, которая позволяет улучшить успеваемость учебного процесса, раскрыть систему отношений школьника к миру, одноклассникам и самому себе.</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Приоритетной задачей начальной школы является сохранение индивидуальности ребёнка, создание благоприятных условий для адаптации ребёнка в школе. Любой учитель стремится воспитать ученика, умеющего учиться, обучить детей умению спорить, отстаивать своё мнение, задавать вопросы, быть инициативным в получении новых знаний.</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xml:space="preserve">Эта задача решается посредством дифференцированного обучения, которое учитывает темп каждого ученика, уровень его </w:t>
      </w:r>
      <w:proofErr w:type="spellStart"/>
      <w:r w:rsidRPr="00BA2C4C">
        <w:rPr>
          <w:color w:val="000000"/>
          <w:sz w:val="28"/>
          <w:szCs w:val="28"/>
        </w:rPr>
        <w:t>обученности</w:t>
      </w:r>
      <w:proofErr w:type="spellEnd"/>
      <w:r w:rsidRPr="00BA2C4C">
        <w:rPr>
          <w:color w:val="000000"/>
          <w:sz w:val="28"/>
          <w:szCs w:val="28"/>
        </w:rPr>
        <w:t xml:space="preserve">, </w:t>
      </w:r>
      <w:proofErr w:type="spellStart"/>
      <w:r w:rsidRPr="00BA2C4C">
        <w:rPr>
          <w:color w:val="000000"/>
          <w:sz w:val="28"/>
          <w:szCs w:val="28"/>
        </w:rPr>
        <w:t>сформированности</w:t>
      </w:r>
      <w:proofErr w:type="spellEnd"/>
      <w:r w:rsidRPr="00BA2C4C">
        <w:rPr>
          <w:color w:val="000000"/>
          <w:sz w:val="28"/>
          <w:szCs w:val="28"/>
        </w:rPr>
        <w:t xml:space="preserve"> умений и навыков. А умение учиться связано с освоением формы учебного сотрудничества. Психологи давно определили, что «инкубатором» самостоятельного мышления, познавательной активности ребёнка является не индивидуальная работа под руководством учителя, а сотрудничество в группах совместно работающих детей.</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xml:space="preserve">Большую роль при этом играет организация групповых форм обучения на уроках, так как они основаны на учебном сотрудничестве младших школьников между собой и работают без пошагового учительского руководства и контроля. Чтобы групповая работа </w:t>
      </w:r>
      <w:proofErr w:type="gramStart"/>
      <w:r w:rsidRPr="00BA2C4C">
        <w:rPr>
          <w:color w:val="000000"/>
          <w:sz w:val="28"/>
          <w:szCs w:val="28"/>
        </w:rPr>
        <w:t>приносила положительные результаты</w:t>
      </w:r>
      <w:proofErr w:type="gramEnd"/>
      <w:r w:rsidRPr="00BA2C4C">
        <w:rPr>
          <w:color w:val="000000"/>
          <w:sz w:val="28"/>
          <w:szCs w:val="28"/>
        </w:rPr>
        <w:t xml:space="preserve"> в обучении, воспитании и развитии младших школьников, надо хорошо понимать её сущность.</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В педагогической литературе нет единого определения групповой формы обучения. Общим является то, что большинство исследователей под групповой работой понимают работу малых групп внутри класса.</w:t>
      </w:r>
    </w:p>
    <w:p w:rsidR="00BA2C4C" w:rsidRPr="00BA2C4C" w:rsidRDefault="00BA2C4C" w:rsidP="00BA2C4C">
      <w:pPr>
        <w:pStyle w:val="a3"/>
        <w:shd w:val="clear" w:color="auto" w:fill="FFFFFF"/>
        <w:spacing w:before="0" w:beforeAutospacing="0" w:after="0" w:afterAutospacing="0"/>
        <w:rPr>
          <w:color w:val="000000"/>
          <w:sz w:val="28"/>
          <w:szCs w:val="28"/>
        </w:rPr>
      </w:pPr>
      <w:r w:rsidRPr="00BA2C4C">
        <w:rPr>
          <w:rStyle w:val="a4"/>
          <w:color w:val="000000"/>
          <w:sz w:val="28"/>
          <w:szCs w:val="28"/>
        </w:rPr>
        <w:t>Групповая работа </w:t>
      </w:r>
      <w:r w:rsidRPr="00BA2C4C">
        <w:rPr>
          <w:color w:val="000000"/>
          <w:sz w:val="28"/>
          <w:szCs w:val="28"/>
        </w:rPr>
        <w:t>на уроках весьма привлекает младших школьников, а также учителей, работающих с ними.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w:t>
      </w:r>
      <w:proofErr w:type="gramStart"/>
      <w:r w:rsidRPr="00BA2C4C">
        <w:rPr>
          <w:color w:val="000000"/>
          <w:sz w:val="28"/>
          <w:szCs w:val="28"/>
        </w:rPr>
        <w:t xml:space="preserve"> )</w:t>
      </w:r>
      <w:proofErr w:type="gramEnd"/>
      <w:r w:rsidRPr="00BA2C4C">
        <w:rPr>
          <w:color w:val="000000"/>
          <w:sz w:val="28"/>
          <w:szCs w:val="28"/>
        </w:rPr>
        <w:t>, что отталкивает от дальнейшего использования этой формы обучения. Одна из причин таких неудач – недооценка роли групповой работы в учебном процессе, рассматривание её лишь как способа разнообразия организации учебной работы на уроке.</w:t>
      </w:r>
    </w:p>
    <w:p w:rsidR="00BA2C4C" w:rsidRPr="00BA2C4C" w:rsidRDefault="00BA2C4C" w:rsidP="00BA2C4C">
      <w:pPr>
        <w:pStyle w:val="a3"/>
        <w:shd w:val="clear" w:color="auto" w:fill="FFFFFF"/>
        <w:spacing w:before="0" w:beforeAutospacing="0" w:after="0" w:afterAutospacing="0"/>
        <w:rPr>
          <w:color w:val="000000"/>
          <w:sz w:val="28"/>
          <w:szCs w:val="28"/>
        </w:rPr>
      </w:pPr>
      <w:r w:rsidRPr="00BA2C4C">
        <w:rPr>
          <w:rStyle w:val="a4"/>
          <w:color w:val="000000"/>
          <w:sz w:val="28"/>
          <w:szCs w:val="28"/>
        </w:rPr>
        <w:t>Технологический процесс групповой работы складывается из следующих элементов:</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постановка познавательной задачи (проблемной ситуации)</w:t>
      </w:r>
      <w:proofErr w:type="gramStart"/>
      <w:r w:rsidRPr="00BA2C4C">
        <w:rPr>
          <w:color w:val="000000"/>
          <w:sz w:val="28"/>
          <w:szCs w:val="28"/>
        </w:rPr>
        <w:t xml:space="preserve"> ;</w:t>
      </w:r>
      <w:proofErr w:type="gramEnd"/>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раздача дидактического материала;</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lastRenderedPageBreak/>
        <w:t>- планирование работы в группе;</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индивидуальное выполнение задания, обсуждение результатов;</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обсуждение общего задания группы (замечания, дополнения, уточнения)</w:t>
      </w:r>
      <w:proofErr w:type="gramStart"/>
      <w:r w:rsidRPr="00BA2C4C">
        <w:rPr>
          <w:color w:val="000000"/>
          <w:sz w:val="28"/>
          <w:szCs w:val="28"/>
        </w:rPr>
        <w:t xml:space="preserve"> ;</w:t>
      </w:r>
      <w:proofErr w:type="gramEnd"/>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сообщение о результатах работы группы;</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общий вывод о работе групп и достижении поставленной задачи.</w:t>
      </w:r>
    </w:p>
    <w:p w:rsidR="00BA2C4C" w:rsidRPr="00BA2C4C" w:rsidRDefault="00BA2C4C" w:rsidP="00BA2C4C">
      <w:pPr>
        <w:pStyle w:val="a3"/>
        <w:shd w:val="clear" w:color="auto" w:fill="FFFFFF"/>
        <w:spacing w:before="0" w:beforeAutospacing="0" w:after="0" w:afterAutospacing="0"/>
        <w:rPr>
          <w:color w:val="000000"/>
          <w:sz w:val="28"/>
          <w:szCs w:val="28"/>
        </w:rPr>
      </w:pPr>
      <w:r w:rsidRPr="00BA2C4C">
        <w:rPr>
          <w:color w:val="000000"/>
          <w:sz w:val="28"/>
          <w:szCs w:val="28"/>
        </w:rPr>
        <w:t>Между тем</w:t>
      </w:r>
      <w:r w:rsidRPr="00BA2C4C">
        <w:rPr>
          <w:rStyle w:val="a4"/>
          <w:color w:val="000000"/>
          <w:sz w:val="28"/>
          <w:szCs w:val="28"/>
        </w:rPr>
        <w:t> групповая работа</w:t>
      </w:r>
      <w:r w:rsidRPr="00BA2C4C">
        <w:rPr>
          <w:color w:val="000000"/>
          <w:sz w:val="28"/>
          <w:szCs w:val="28"/>
        </w:rPr>
        <w:t> – это полноценная самостоятельная форма организации обучения. Использование на уроках групповой работы убедило меня в том, что эта технология несёт в себе черты инновационного обучения: самостоятельное добывание знаний в результате поисковой деятельности, следовательно:</w:t>
      </w:r>
    </w:p>
    <w:p w:rsidR="00BA2C4C" w:rsidRPr="00BA2C4C" w:rsidRDefault="00BA2C4C" w:rsidP="00BA2C4C">
      <w:pPr>
        <w:pStyle w:val="a3"/>
        <w:shd w:val="clear" w:color="auto" w:fill="FFFFFF"/>
        <w:spacing w:before="0" w:beforeAutospacing="0" w:after="300" w:afterAutospacing="0"/>
        <w:jc w:val="center"/>
        <w:rPr>
          <w:color w:val="000000"/>
          <w:sz w:val="28"/>
          <w:szCs w:val="28"/>
        </w:rPr>
      </w:pP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возрастает глубина понимания учебного материала, познавательная активность и творческая самостоятельность учащихся;</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меняется характер взаимоотношений между детьми;</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укрепляется дружба в классе, меняется отношение к школе;</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сплочённость класса резко возрастает, дети лучше понимают друг друга и самих себя;</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растёт самокритичность, точнее оценивают свои возможности, лучше себя контролируют;</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учащиеся приобретают навыки, необходимые для жизни в обществе: откровенность, такт, умение строить своё поведение с учётом позиции других людей.</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Групповые формы можно классифицировать по численности групп: парная и групповая, а также по характеру заданий: единые (одно и то же задание для всех групп), дифференцированные по степени сложности, дифференцированные по содержанию. При сочетании этих сторон возникают те или иные виды групповой работы: парная единая, парная дифференцированная, парная кооперированная, звеньевая, дифференцированно - групповая, кооперировано - групповая.</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Как организовать работу группы? Организовать группы и раздать им задания недостаточно для того, чтобы была организована групповая работа. Если у учащихся нет опыта групповой работы, учитель должен чётко сформулировать задания для каждой группы, план и этапы работы.</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lastRenderedPageBreak/>
        <w:t>Со временем они должны научиться делать это самостоятельно. Если кроме этого учитель не оговаривает задания для каждого члена группы, тогда от результатов выполнения каждого будет зависеть успех всей группы. Для каждой группы можно отобрать задания разного уровня сложности или предложить одну задачу и повысить мотивацию, начинать групповую работу лучше с опорой на умения и знания, которые есть у учащихся.</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Несколько советов, чего не стоит делать при организации групповой работы:</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нельзя принуждать к общей работе детей, которые не хотят вместе работать;</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групповая работа должна занимать не более 15-20 минут в 1-2 классах, 20-30 минут в 3-4 классах;</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нельзя требовать в классе абсолютной тишины, так как дети должны обменяться мнениями, прежде чем предоставить «продукт» совместного труда;</w:t>
      </w:r>
    </w:p>
    <w:p w:rsidR="00BA2C4C" w:rsidRP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 xml:space="preserve">- нельзя наказывать детей лишением права участвовать в совместной работе. Дети должны обмениваться мнением, </w:t>
      </w:r>
      <w:proofErr w:type="gramStart"/>
      <w:r w:rsidRPr="00BA2C4C">
        <w:rPr>
          <w:color w:val="000000"/>
          <w:sz w:val="28"/>
          <w:szCs w:val="28"/>
        </w:rPr>
        <w:t>высказывать своё отношение</w:t>
      </w:r>
      <w:proofErr w:type="gramEnd"/>
      <w:r w:rsidRPr="00BA2C4C">
        <w:rPr>
          <w:color w:val="000000"/>
          <w:sz w:val="28"/>
          <w:szCs w:val="28"/>
        </w:rPr>
        <w:t xml:space="preserve"> к работе товарища. Бороться надо лишь с возбуждёнными выкриками, с разговорами в полный голос.</w:t>
      </w:r>
    </w:p>
    <w:p w:rsidR="00BA2C4C" w:rsidRPr="00BA2C4C" w:rsidRDefault="00BA2C4C" w:rsidP="00BA2C4C">
      <w:pPr>
        <w:pStyle w:val="a3"/>
        <w:shd w:val="clear" w:color="auto" w:fill="FFFFFF"/>
        <w:spacing w:before="0" w:beforeAutospacing="0" w:after="0" w:afterAutospacing="0"/>
        <w:rPr>
          <w:color w:val="000000"/>
          <w:sz w:val="28"/>
          <w:szCs w:val="28"/>
        </w:rPr>
      </w:pPr>
      <w:r w:rsidRPr="00BA2C4C">
        <w:rPr>
          <w:color w:val="000000"/>
          <w:sz w:val="28"/>
          <w:szCs w:val="28"/>
        </w:rPr>
        <w:t>В </w:t>
      </w:r>
      <w:r w:rsidRPr="00BA2C4C">
        <w:rPr>
          <w:rStyle w:val="a4"/>
          <w:color w:val="000000"/>
          <w:sz w:val="28"/>
          <w:szCs w:val="28"/>
        </w:rPr>
        <w:t>групповой работе</w:t>
      </w:r>
      <w:r w:rsidRPr="00BA2C4C">
        <w:rPr>
          <w:color w:val="000000"/>
          <w:sz w:val="28"/>
          <w:szCs w:val="28"/>
        </w:rPr>
        <w:t> нельзя ожидать быстрых результатов, всё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p>
    <w:p w:rsidR="00BA2C4C" w:rsidRDefault="00BA2C4C" w:rsidP="00BA2C4C">
      <w:pPr>
        <w:pStyle w:val="a3"/>
        <w:shd w:val="clear" w:color="auto" w:fill="FFFFFF"/>
        <w:spacing w:before="0" w:beforeAutospacing="0" w:after="300" w:afterAutospacing="0"/>
        <w:rPr>
          <w:color w:val="000000"/>
          <w:sz w:val="28"/>
          <w:szCs w:val="28"/>
        </w:rPr>
      </w:pPr>
      <w:r w:rsidRPr="00BA2C4C">
        <w:rPr>
          <w:color w:val="000000"/>
          <w:sz w:val="28"/>
          <w:szCs w:val="28"/>
        </w:rPr>
        <w:t>Как подвести итоги? В конце работы, выработанные каждой группой решения, обсуждаются всем классом. Обязательно должен быть заключительный этап работы с подведением итогов, когда учитель выносит решение о результатах выполнения заданий и работе групп. Таким образом, оценивается не только результат решения задачи, но и работа группы. Оценка работы группы не должна приводить к конфликтным ситуациям и обесцениванию результатов работы отдельных групп или учеников.</w:t>
      </w: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jc w:val="center"/>
        <w:rPr>
          <w:color w:val="000000"/>
          <w:sz w:val="28"/>
          <w:szCs w:val="28"/>
        </w:rPr>
      </w:pPr>
      <w:r>
        <w:rPr>
          <w:color w:val="000000"/>
          <w:sz w:val="28"/>
          <w:szCs w:val="28"/>
        </w:rPr>
        <w:lastRenderedPageBreak/>
        <w:t xml:space="preserve">основная школа №23 </w:t>
      </w:r>
      <w:proofErr w:type="spellStart"/>
      <w:r>
        <w:rPr>
          <w:color w:val="000000"/>
          <w:sz w:val="28"/>
          <w:szCs w:val="28"/>
        </w:rPr>
        <w:t>с</w:t>
      </w:r>
      <w:proofErr w:type="gramStart"/>
      <w:r>
        <w:rPr>
          <w:color w:val="000000"/>
          <w:sz w:val="28"/>
          <w:szCs w:val="28"/>
        </w:rPr>
        <w:t>.А</w:t>
      </w:r>
      <w:proofErr w:type="gramEnd"/>
      <w:r>
        <w:rPr>
          <w:color w:val="000000"/>
          <w:sz w:val="28"/>
          <w:szCs w:val="28"/>
        </w:rPr>
        <w:t>нтоновка</w:t>
      </w:r>
      <w:proofErr w:type="spellEnd"/>
    </w:p>
    <w:p w:rsidR="00BA2C4C" w:rsidRDefault="00BA2C4C" w:rsidP="00BA2C4C">
      <w:pPr>
        <w:pStyle w:val="a3"/>
        <w:shd w:val="clear" w:color="auto" w:fill="FFFFFF"/>
        <w:spacing w:before="0" w:beforeAutospacing="0" w:after="300" w:afterAutospacing="0"/>
        <w:jc w:val="center"/>
        <w:rPr>
          <w:color w:val="000000"/>
          <w:sz w:val="28"/>
          <w:szCs w:val="28"/>
        </w:rPr>
      </w:pPr>
    </w:p>
    <w:p w:rsidR="00BA2C4C" w:rsidRDefault="00BA2C4C" w:rsidP="00BA2C4C">
      <w:pPr>
        <w:pStyle w:val="a3"/>
        <w:shd w:val="clear" w:color="auto" w:fill="FFFFFF"/>
        <w:spacing w:before="0" w:beforeAutospacing="0" w:after="300" w:afterAutospacing="0"/>
        <w:jc w:val="center"/>
        <w:rPr>
          <w:color w:val="000000"/>
          <w:sz w:val="28"/>
          <w:szCs w:val="28"/>
        </w:rPr>
      </w:pPr>
    </w:p>
    <w:p w:rsidR="00BA2C4C" w:rsidRDefault="00BA2C4C" w:rsidP="00BA2C4C">
      <w:pPr>
        <w:pStyle w:val="a3"/>
        <w:shd w:val="clear" w:color="auto" w:fill="FFFFFF"/>
        <w:spacing w:before="0" w:beforeAutospacing="0" w:after="300" w:afterAutospacing="0"/>
        <w:jc w:val="center"/>
        <w:rPr>
          <w:color w:val="000000"/>
          <w:sz w:val="28"/>
          <w:szCs w:val="28"/>
        </w:rPr>
      </w:pPr>
    </w:p>
    <w:p w:rsidR="00BA2C4C" w:rsidRDefault="00BA2C4C" w:rsidP="00BA2C4C">
      <w:pPr>
        <w:pStyle w:val="a3"/>
        <w:shd w:val="clear" w:color="auto" w:fill="FFFFFF"/>
        <w:spacing w:before="0" w:beforeAutospacing="0" w:after="300" w:afterAutospacing="0"/>
        <w:jc w:val="center"/>
        <w:rPr>
          <w:color w:val="000000"/>
          <w:sz w:val="28"/>
          <w:szCs w:val="28"/>
        </w:rPr>
      </w:pPr>
    </w:p>
    <w:p w:rsidR="00BA2C4C" w:rsidRPr="00BA2C4C" w:rsidRDefault="00BA2C4C" w:rsidP="00BA2C4C">
      <w:pPr>
        <w:pStyle w:val="a3"/>
        <w:shd w:val="clear" w:color="auto" w:fill="FFFFFF"/>
        <w:spacing w:before="0" w:beforeAutospacing="0" w:after="300" w:afterAutospacing="0"/>
        <w:jc w:val="center"/>
        <w:rPr>
          <w:b/>
          <w:color w:val="000000"/>
          <w:sz w:val="28"/>
          <w:szCs w:val="28"/>
        </w:rPr>
      </w:pPr>
      <w:r w:rsidRPr="00BA2C4C">
        <w:rPr>
          <w:b/>
          <w:color w:val="000000"/>
          <w:sz w:val="28"/>
          <w:szCs w:val="28"/>
        </w:rPr>
        <w:t>«Групповая  работа</w:t>
      </w:r>
    </w:p>
    <w:p w:rsidR="00BA2C4C" w:rsidRPr="00BA2C4C" w:rsidRDefault="00BA2C4C" w:rsidP="00BA2C4C">
      <w:pPr>
        <w:pStyle w:val="a3"/>
        <w:shd w:val="clear" w:color="auto" w:fill="FFFFFF"/>
        <w:spacing w:before="0" w:beforeAutospacing="0" w:after="300" w:afterAutospacing="0"/>
        <w:jc w:val="center"/>
        <w:rPr>
          <w:b/>
          <w:color w:val="000000"/>
          <w:sz w:val="28"/>
          <w:szCs w:val="28"/>
        </w:rPr>
      </w:pPr>
      <w:r w:rsidRPr="00BA2C4C">
        <w:rPr>
          <w:b/>
          <w:color w:val="000000"/>
          <w:sz w:val="28"/>
          <w:szCs w:val="28"/>
        </w:rPr>
        <w:t xml:space="preserve"> как одна из форм деятельности учащихся на уроке»</w:t>
      </w:r>
    </w:p>
    <w:p w:rsidR="00BA2C4C" w:rsidRPr="00BA2C4C" w:rsidRDefault="00BA2C4C" w:rsidP="00BA2C4C">
      <w:pPr>
        <w:pStyle w:val="a3"/>
        <w:shd w:val="clear" w:color="auto" w:fill="FFFFFF"/>
        <w:spacing w:before="0" w:beforeAutospacing="0" w:after="300" w:afterAutospacing="0"/>
        <w:rPr>
          <w:b/>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Default="00BA2C4C" w:rsidP="00BA2C4C">
      <w:pPr>
        <w:pStyle w:val="a3"/>
        <w:shd w:val="clear" w:color="auto" w:fill="FFFFFF"/>
        <w:spacing w:before="0" w:beforeAutospacing="0" w:after="300" w:afterAutospacing="0"/>
        <w:rPr>
          <w:color w:val="000000"/>
          <w:sz w:val="28"/>
          <w:szCs w:val="28"/>
        </w:rPr>
      </w:pPr>
    </w:p>
    <w:p w:rsidR="00BA2C4C" w:rsidRPr="00BA2C4C" w:rsidRDefault="00BA2C4C" w:rsidP="00BA2C4C">
      <w:pPr>
        <w:pStyle w:val="a3"/>
        <w:shd w:val="clear" w:color="auto" w:fill="FFFFFF"/>
        <w:spacing w:before="0" w:beforeAutospacing="0" w:after="300" w:afterAutospacing="0"/>
        <w:rPr>
          <w:color w:val="000000"/>
          <w:sz w:val="28"/>
          <w:szCs w:val="28"/>
        </w:rPr>
      </w:pPr>
    </w:p>
    <w:p w:rsidR="005310CA" w:rsidRPr="00BA2C4C" w:rsidRDefault="00BA2C4C" w:rsidP="00BA2C4C">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Шамшиденова</w:t>
      </w:r>
      <w:proofErr w:type="spellEnd"/>
      <w:r>
        <w:rPr>
          <w:rFonts w:ascii="Times New Roman" w:hAnsi="Times New Roman" w:cs="Times New Roman"/>
          <w:sz w:val="28"/>
          <w:szCs w:val="28"/>
        </w:rPr>
        <w:t xml:space="preserve"> К.К.</w:t>
      </w:r>
      <w:bookmarkStart w:id="0" w:name="_GoBack"/>
      <w:bookmarkEnd w:id="0"/>
    </w:p>
    <w:sectPr w:rsidR="005310CA" w:rsidRPr="00BA2C4C" w:rsidSect="00BA2C4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4C"/>
    <w:rsid w:val="000014C5"/>
    <w:rsid w:val="00006926"/>
    <w:rsid w:val="000113D2"/>
    <w:rsid w:val="00021921"/>
    <w:rsid w:val="00025C24"/>
    <w:rsid w:val="000316AC"/>
    <w:rsid w:val="000317EA"/>
    <w:rsid w:val="00033A1E"/>
    <w:rsid w:val="00035F09"/>
    <w:rsid w:val="00036947"/>
    <w:rsid w:val="0007158E"/>
    <w:rsid w:val="00073E76"/>
    <w:rsid w:val="00075697"/>
    <w:rsid w:val="00081D26"/>
    <w:rsid w:val="00094C76"/>
    <w:rsid w:val="000A2524"/>
    <w:rsid w:val="000C280D"/>
    <w:rsid w:val="000D49D7"/>
    <w:rsid w:val="000E7581"/>
    <w:rsid w:val="001170EA"/>
    <w:rsid w:val="00120E1C"/>
    <w:rsid w:val="00133B2D"/>
    <w:rsid w:val="00143ECA"/>
    <w:rsid w:val="00143F80"/>
    <w:rsid w:val="00145572"/>
    <w:rsid w:val="00155A52"/>
    <w:rsid w:val="0016098F"/>
    <w:rsid w:val="0016388C"/>
    <w:rsid w:val="001821A7"/>
    <w:rsid w:val="00187F8E"/>
    <w:rsid w:val="00196EFC"/>
    <w:rsid w:val="001B61F4"/>
    <w:rsid w:val="001C585D"/>
    <w:rsid w:val="001D12DB"/>
    <w:rsid w:val="001D5423"/>
    <w:rsid w:val="001E7947"/>
    <w:rsid w:val="00220A01"/>
    <w:rsid w:val="0022216E"/>
    <w:rsid w:val="0023363E"/>
    <w:rsid w:val="00267BB0"/>
    <w:rsid w:val="00274C1D"/>
    <w:rsid w:val="0027549C"/>
    <w:rsid w:val="002870C4"/>
    <w:rsid w:val="002A24C3"/>
    <w:rsid w:val="002B3DEF"/>
    <w:rsid w:val="002C4A91"/>
    <w:rsid w:val="002D4C01"/>
    <w:rsid w:val="002E0629"/>
    <w:rsid w:val="002E678D"/>
    <w:rsid w:val="002F1248"/>
    <w:rsid w:val="003074BB"/>
    <w:rsid w:val="00321E80"/>
    <w:rsid w:val="00322F8D"/>
    <w:rsid w:val="00334324"/>
    <w:rsid w:val="00337F16"/>
    <w:rsid w:val="00343719"/>
    <w:rsid w:val="0035552A"/>
    <w:rsid w:val="00355642"/>
    <w:rsid w:val="00366ECB"/>
    <w:rsid w:val="00387B77"/>
    <w:rsid w:val="00394012"/>
    <w:rsid w:val="003E12E9"/>
    <w:rsid w:val="003E1ED4"/>
    <w:rsid w:val="003F2136"/>
    <w:rsid w:val="003F282A"/>
    <w:rsid w:val="003F3398"/>
    <w:rsid w:val="00403F5F"/>
    <w:rsid w:val="00405B43"/>
    <w:rsid w:val="00425053"/>
    <w:rsid w:val="0045037A"/>
    <w:rsid w:val="0048327E"/>
    <w:rsid w:val="004921AF"/>
    <w:rsid w:val="004956AE"/>
    <w:rsid w:val="004A01EA"/>
    <w:rsid w:val="004B6E1A"/>
    <w:rsid w:val="004E551D"/>
    <w:rsid w:val="004F3888"/>
    <w:rsid w:val="004F3F89"/>
    <w:rsid w:val="004F4F80"/>
    <w:rsid w:val="004F78AA"/>
    <w:rsid w:val="0051431B"/>
    <w:rsid w:val="005222F1"/>
    <w:rsid w:val="005310CA"/>
    <w:rsid w:val="00531EDE"/>
    <w:rsid w:val="005322FC"/>
    <w:rsid w:val="00532BE9"/>
    <w:rsid w:val="00532D0B"/>
    <w:rsid w:val="00535238"/>
    <w:rsid w:val="00543587"/>
    <w:rsid w:val="00543752"/>
    <w:rsid w:val="00552E8E"/>
    <w:rsid w:val="0056785E"/>
    <w:rsid w:val="0058565D"/>
    <w:rsid w:val="005869F0"/>
    <w:rsid w:val="0059402E"/>
    <w:rsid w:val="00595119"/>
    <w:rsid w:val="005D136A"/>
    <w:rsid w:val="005E77C5"/>
    <w:rsid w:val="005F6889"/>
    <w:rsid w:val="00624847"/>
    <w:rsid w:val="006256E3"/>
    <w:rsid w:val="00632CD0"/>
    <w:rsid w:val="00635F4D"/>
    <w:rsid w:val="00644493"/>
    <w:rsid w:val="006463EB"/>
    <w:rsid w:val="00650C48"/>
    <w:rsid w:val="00665877"/>
    <w:rsid w:val="006662A2"/>
    <w:rsid w:val="00666821"/>
    <w:rsid w:val="00667006"/>
    <w:rsid w:val="00672530"/>
    <w:rsid w:val="00683CB2"/>
    <w:rsid w:val="00696336"/>
    <w:rsid w:val="006C1CC1"/>
    <w:rsid w:val="006C366E"/>
    <w:rsid w:val="006D6616"/>
    <w:rsid w:val="006E7612"/>
    <w:rsid w:val="006F4155"/>
    <w:rsid w:val="006F721B"/>
    <w:rsid w:val="006F76E3"/>
    <w:rsid w:val="00700F7B"/>
    <w:rsid w:val="00702171"/>
    <w:rsid w:val="00736FED"/>
    <w:rsid w:val="00751FC1"/>
    <w:rsid w:val="00766AB4"/>
    <w:rsid w:val="00772CEC"/>
    <w:rsid w:val="00782535"/>
    <w:rsid w:val="00784ED5"/>
    <w:rsid w:val="00785F99"/>
    <w:rsid w:val="00790021"/>
    <w:rsid w:val="007940B7"/>
    <w:rsid w:val="00794EFD"/>
    <w:rsid w:val="00796A80"/>
    <w:rsid w:val="007A20A1"/>
    <w:rsid w:val="007A79AD"/>
    <w:rsid w:val="007B2300"/>
    <w:rsid w:val="007C2291"/>
    <w:rsid w:val="007C5C33"/>
    <w:rsid w:val="007C7A6C"/>
    <w:rsid w:val="007E017A"/>
    <w:rsid w:val="007E063D"/>
    <w:rsid w:val="007E0ACC"/>
    <w:rsid w:val="008005DF"/>
    <w:rsid w:val="00811F0E"/>
    <w:rsid w:val="00826B1C"/>
    <w:rsid w:val="0084469D"/>
    <w:rsid w:val="008545E8"/>
    <w:rsid w:val="00854D52"/>
    <w:rsid w:val="00863242"/>
    <w:rsid w:val="008670E7"/>
    <w:rsid w:val="008816B4"/>
    <w:rsid w:val="00890A93"/>
    <w:rsid w:val="00893C61"/>
    <w:rsid w:val="008A74C7"/>
    <w:rsid w:val="008C0114"/>
    <w:rsid w:val="008D7832"/>
    <w:rsid w:val="008D795F"/>
    <w:rsid w:val="008E3314"/>
    <w:rsid w:val="008F40AD"/>
    <w:rsid w:val="008F64C8"/>
    <w:rsid w:val="00912825"/>
    <w:rsid w:val="0091659E"/>
    <w:rsid w:val="0091744E"/>
    <w:rsid w:val="00947FA8"/>
    <w:rsid w:val="00950C2E"/>
    <w:rsid w:val="009541C6"/>
    <w:rsid w:val="00967E5D"/>
    <w:rsid w:val="00982ABA"/>
    <w:rsid w:val="00987331"/>
    <w:rsid w:val="00990C46"/>
    <w:rsid w:val="009A0113"/>
    <w:rsid w:val="009A5BCD"/>
    <w:rsid w:val="009A7533"/>
    <w:rsid w:val="009B3FEE"/>
    <w:rsid w:val="009B5F77"/>
    <w:rsid w:val="009B64CE"/>
    <w:rsid w:val="009C1293"/>
    <w:rsid w:val="009C3B2A"/>
    <w:rsid w:val="009C418E"/>
    <w:rsid w:val="009D2C0C"/>
    <w:rsid w:val="009D3569"/>
    <w:rsid w:val="009D4E57"/>
    <w:rsid w:val="009E0D7B"/>
    <w:rsid w:val="009E40FD"/>
    <w:rsid w:val="009E5036"/>
    <w:rsid w:val="009E6FCD"/>
    <w:rsid w:val="009F383B"/>
    <w:rsid w:val="009F3D40"/>
    <w:rsid w:val="00A0051B"/>
    <w:rsid w:val="00A10C85"/>
    <w:rsid w:val="00A126B2"/>
    <w:rsid w:val="00A26FB7"/>
    <w:rsid w:val="00A27BE3"/>
    <w:rsid w:val="00A369D1"/>
    <w:rsid w:val="00A408E2"/>
    <w:rsid w:val="00A463FF"/>
    <w:rsid w:val="00A54CF5"/>
    <w:rsid w:val="00A604D7"/>
    <w:rsid w:val="00A73299"/>
    <w:rsid w:val="00A75056"/>
    <w:rsid w:val="00A83331"/>
    <w:rsid w:val="00A86B54"/>
    <w:rsid w:val="00AA0A94"/>
    <w:rsid w:val="00AA17A3"/>
    <w:rsid w:val="00AB3670"/>
    <w:rsid w:val="00AC0CE0"/>
    <w:rsid w:val="00AC110A"/>
    <w:rsid w:val="00AD482F"/>
    <w:rsid w:val="00AD6694"/>
    <w:rsid w:val="00AE5A74"/>
    <w:rsid w:val="00AE7F04"/>
    <w:rsid w:val="00AF52DB"/>
    <w:rsid w:val="00AF6030"/>
    <w:rsid w:val="00B10042"/>
    <w:rsid w:val="00B12ACC"/>
    <w:rsid w:val="00B12E2C"/>
    <w:rsid w:val="00B150AE"/>
    <w:rsid w:val="00B1722C"/>
    <w:rsid w:val="00B23848"/>
    <w:rsid w:val="00B27D7E"/>
    <w:rsid w:val="00B35A49"/>
    <w:rsid w:val="00B41AAE"/>
    <w:rsid w:val="00B512A8"/>
    <w:rsid w:val="00B51F1A"/>
    <w:rsid w:val="00B540C1"/>
    <w:rsid w:val="00B57536"/>
    <w:rsid w:val="00B62B7A"/>
    <w:rsid w:val="00B70CA0"/>
    <w:rsid w:val="00B70D67"/>
    <w:rsid w:val="00B77AB8"/>
    <w:rsid w:val="00B8142F"/>
    <w:rsid w:val="00BA20F4"/>
    <w:rsid w:val="00BA2C4C"/>
    <w:rsid w:val="00BA330C"/>
    <w:rsid w:val="00BA5AAF"/>
    <w:rsid w:val="00BA72AE"/>
    <w:rsid w:val="00BB41A0"/>
    <w:rsid w:val="00BB4782"/>
    <w:rsid w:val="00BB4F50"/>
    <w:rsid w:val="00BB6BCD"/>
    <w:rsid w:val="00BC42EB"/>
    <w:rsid w:val="00BD3102"/>
    <w:rsid w:val="00BD3163"/>
    <w:rsid w:val="00BD5CF3"/>
    <w:rsid w:val="00BD6D97"/>
    <w:rsid w:val="00BE546D"/>
    <w:rsid w:val="00BE6C39"/>
    <w:rsid w:val="00BF039F"/>
    <w:rsid w:val="00BF3B23"/>
    <w:rsid w:val="00C00565"/>
    <w:rsid w:val="00C00BB2"/>
    <w:rsid w:val="00C017D8"/>
    <w:rsid w:val="00C13091"/>
    <w:rsid w:val="00C2343E"/>
    <w:rsid w:val="00C24271"/>
    <w:rsid w:val="00C36EEE"/>
    <w:rsid w:val="00C45FE2"/>
    <w:rsid w:val="00C47F6D"/>
    <w:rsid w:val="00C549D7"/>
    <w:rsid w:val="00C86D3E"/>
    <w:rsid w:val="00C92580"/>
    <w:rsid w:val="00C93ED8"/>
    <w:rsid w:val="00C960D1"/>
    <w:rsid w:val="00CA6516"/>
    <w:rsid w:val="00CB1BF8"/>
    <w:rsid w:val="00CC2F51"/>
    <w:rsid w:val="00CF03FC"/>
    <w:rsid w:val="00CF133E"/>
    <w:rsid w:val="00D01451"/>
    <w:rsid w:val="00D03613"/>
    <w:rsid w:val="00D10F95"/>
    <w:rsid w:val="00D12F74"/>
    <w:rsid w:val="00D14827"/>
    <w:rsid w:val="00D37A17"/>
    <w:rsid w:val="00D4177D"/>
    <w:rsid w:val="00D44B39"/>
    <w:rsid w:val="00D519FD"/>
    <w:rsid w:val="00D530BF"/>
    <w:rsid w:val="00D53B5C"/>
    <w:rsid w:val="00D627AD"/>
    <w:rsid w:val="00D646DD"/>
    <w:rsid w:val="00D67A1D"/>
    <w:rsid w:val="00D70DAC"/>
    <w:rsid w:val="00D75903"/>
    <w:rsid w:val="00D904C2"/>
    <w:rsid w:val="00D91F14"/>
    <w:rsid w:val="00D926A2"/>
    <w:rsid w:val="00DA3566"/>
    <w:rsid w:val="00DA4430"/>
    <w:rsid w:val="00DA4C51"/>
    <w:rsid w:val="00DA7260"/>
    <w:rsid w:val="00DB26EB"/>
    <w:rsid w:val="00DB2832"/>
    <w:rsid w:val="00DD26E2"/>
    <w:rsid w:val="00DE48AB"/>
    <w:rsid w:val="00DF32CB"/>
    <w:rsid w:val="00DF6B16"/>
    <w:rsid w:val="00E02971"/>
    <w:rsid w:val="00E045FB"/>
    <w:rsid w:val="00E04F11"/>
    <w:rsid w:val="00E07853"/>
    <w:rsid w:val="00E13386"/>
    <w:rsid w:val="00E13CA7"/>
    <w:rsid w:val="00E17DF0"/>
    <w:rsid w:val="00E206A9"/>
    <w:rsid w:val="00E21AF6"/>
    <w:rsid w:val="00E27B99"/>
    <w:rsid w:val="00E34E56"/>
    <w:rsid w:val="00E37B55"/>
    <w:rsid w:val="00E439E2"/>
    <w:rsid w:val="00E5206F"/>
    <w:rsid w:val="00E56EDB"/>
    <w:rsid w:val="00E6156E"/>
    <w:rsid w:val="00E6426D"/>
    <w:rsid w:val="00E673A6"/>
    <w:rsid w:val="00E728B1"/>
    <w:rsid w:val="00E7643B"/>
    <w:rsid w:val="00E825C1"/>
    <w:rsid w:val="00E82A40"/>
    <w:rsid w:val="00E87C52"/>
    <w:rsid w:val="00E94E00"/>
    <w:rsid w:val="00EA55F0"/>
    <w:rsid w:val="00EB1E0B"/>
    <w:rsid w:val="00EC7587"/>
    <w:rsid w:val="00ED0D61"/>
    <w:rsid w:val="00ED323B"/>
    <w:rsid w:val="00ED3C48"/>
    <w:rsid w:val="00ED6B14"/>
    <w:rsid w:val="00ED7851"/>
    <w:rsid w:val="00EE1647"/>
    <w:rsid w:val="00EE557E"/>
    <w:rsid w:val="00F03AC0"/>
    <w:rsid w:val="00F17398"/>
    <w:rsid w:val="00F17767"/>
    <w:rsid w:val="00F3099D"/>
    <w:rsid w:val="00F31AE9"/>
    <w:rsid w:val="00F453CA"/>
    <w:rsid w:val="00F534DA"/>
    <w:rsid w:val="00F6571A"/>
    <w:rsid w:val="00F805C5"/>
    <w:rsid w:val="00F857E8"/>
    <w:rsid w:val="00F8607B"/>
    <w:rsid w:val="00F861CE"/>
    <w:rsid w:val="00F939DE"/>
    <w:rsid w:val="00FA7995"/>
    <w:rsid w:val="00FB104E"/>
    <w:rsid w:val="00FB2EA8"/>
    <w:rsid w:val="00FB7903"/>
    <w:rsid w:val="00FC195E"/>
    <w:rsid w:val="00FD2E32"/>
    <w:rsid w:val="00FD7935"/>
    <w:rsid w:val="00FD7B25"/>
    <w:rsid w:val="00FE63E7"/>
    <w:rsid w:val="00FE6F14"/>
    <w:rsid w:val="00FF6B40"/>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C4C"/>
    <w:rPr>
      <w:b/>
      <w:bCs/>
    </w:rPr>
  </w:style>
  <w:style w:type="paragraph" w:styleId="a5">
    <w:name w:val="Balloon Text"/>
    <w:basedOn w:val="a"/>
    <w:link w:val="a6"/>
    <w:uiPriority w:val="99"/>
    <w:semiHidden/>
    <w:unhideWhenUsed/>
    <w:rsid w:val="00BA2C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C4C"/>
    <w:rPr>
      <w:b/>
      <w:bCs/>
    </w:rPr>
  </w:style>
  <w:style w:type="paragraph" w:styleId="a5">
    <w:name w:val="Balloon Text"/>
    <w:basedOn w:val="a"/>
    <w:link w:val="a6"/>
    <w:uiPriority w:val="99"/>
    <w:semiHidden/>
    <w:unhideWhenUsed/>
    <w:rsid w:val="00BA2C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2018-04-13T04:42:00Z</dcterms:created>
  <dcterms:modified xsi:type="dcterms:W3CDTF">2018-04-13T04:46:00Z</dcterms:modified>
</cp:coreProperties>
</file>